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Request for proposal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For hiring a creative partner. Send the same document to every bidder, so the answers come back in a shape you can compare.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79"/>
        <w:gridCol w:w="3240"/>
        <w:gridCol w:w="1889"/>
        <w:gridCol w:w="1889"/>
      </w:tblGrid>
      <w:tr>
        <w:tc>
          <w:tcPr>
            <w:tcW w:type="dxa" w:w="37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Company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Contact</w:t>
            </w:r>
          </w:p>
        </w:tc>
        <w:tc>
          <w:tcPr>
            <w:tcW w:type="dxa" w:w="1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Issued</w:t>
            </w:r>
          </w:p>
        </w:tc>
        <w:tc>
          <w:tcPr>
            <w:tcW w:type="dxa" w:w="1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Replies due</w:t>
            </w:r>
          </w:p>
        </w:tc>
      </w:tr>
      <w:tr>
        <w:trPr>
          <w:trHeight w:val="510" w:hRule="atLeast"/>
        </w:trPr>
        <w:tc>
          <w:tcPr>
            <w:tcW w:type="dxa" w:w="3779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24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889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889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we are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What the company does, who buys from it, and who the partner works with.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87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we need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work in plain terms, and whether it is one project or ongoing.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One-off project or ongoing work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Expected volume (per month or in total)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51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The work, in plain terms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26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Why now, and what success looks like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reason behind the search, and how you will judge the partner after six months.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Why we are looking now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How we will judge success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87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Budget and timeline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Give a range. Without one, proposals cannot be compared.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Budget range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Start date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Decision by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3600"/>
        <w:gridCol w:w="3600"/>
      </w:tblGrid>
      <w:tr>
        <w:trPr>
          <w:trHeight w:val="510" w:hRule="atLeast"/>
        </w:trPr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we want in the proposal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Ask for the same things from everyone, in the same order. Tick what you need and add your own.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68"/>
        <w:gridCol w:w="5832"/>
      </w:tblGrid>
      <w:tr>
        <w:trPr>
          <w:tblHeader/>
        </w:trPr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Item</w:t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Detail we want</w:t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How we will choose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Share the weighting. It is the single best way to get proposals that answer what you care about rather than what the bidder is proud of.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80"/>
        <w:gridCol w:w="1728"/>
        <w:gridCol w:w="2592"/>
      </w:tblGrid>
      <w:tr>
        <w:trPr>
          <w:tblHeader/>
        </w:trP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Criterion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Weight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Notes</w:t>
            </w:r>
          </w:p>
        </w:tc>
      </w:tr>
      <w:tr>
        <w:trPr>
          <w:trHeight w:val="450" w:hRule="atLeast"/>
        </w:trP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Process and practical details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Dates for questions and answers, the format replies should come in, and anything a bidder must agree to before starting, such as security reviews or a standard contract.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Key dates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Questions by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Answers sent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Proposals due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Shortlist calls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Reply format and where to send it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Requirements (security, legal, insurance)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05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Proposal items and scoring that work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Fill fields 5 and 6 with something close to this. Weights are an example; set your own.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What we want in the proposal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68"/>
        <w:gridCol w:w="5832"/>
      </w:tblGrid>
      <w:tr>
        <w:tc>
          <w:tcPr>
            <w:tcW w:type="dxa" w:w="496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Item</w:t>
            </w:r>
          </w:p>
        </w:tc>
        <w:tc>
          <w:tcPr>
            <w:tcW w:type="dxa" w:w="583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Detail we want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Relevant work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Three projects close to ours, with the brief and the result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The team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Who would work on our account, and their roles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How you work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From brief to delivery: tools, review rounds, turnaround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Pricing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For our volume, with what is and is not included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 short response to a sample brief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One page on how you would approach it, no free creative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References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Two clients we can call</w:t>
            </w:r>
          </w:p>
        </w:tc>
      </w:tr>
      <w:tr>
        <w:tc>
          <w:tcPr>
            <w:tcW w:type="dxa" w:w="496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Contract terms</w:t>
            </w:r>
          </w:p>
        </w:tc>
        <w:tc>
          <w:tcPr>
            <w:tcW w:type="dxa" w:w="583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Notice period, ownership of files, payment terms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How we will choose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80"/>
        <w:gridCol w:w="1728"/>
        <w:gridCol w:w="2592"/>
      </w:tblGrid>
      <w:tr>
        <w:tc>
          <w:tcPr>
            <w:tcW w:type="dxa" w:w="648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Criterion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Weight</w:t>
            </w: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Quality of relevant work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30%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Judged on the three projects</w:t>
            </w:r>
          </w:p>
        </w:tc>
      </w:tr>
      <w:t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Understanding of our brief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25%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From the sample response</w:t>
            </w:r>
          </w:p>
        </w:tc>
      </w:tr>
      <w:t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Team and process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20%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Who, how fast, how many rounds</w:t>
            </w:r>
          </w:p>
        </w:tc>
      </w:tr>
      <w:t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Price for the volume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15%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Total cost, not day rate</w:t>
            </w:r>
          </w:p>
        </w:tc>
      </w:tr>
      <w:tr>
        <w:tc>
          <w:tcPr>
            <w:tcW w:type="dxa" w:w="648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References and fit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10%</w:t>
            </w:r>
          </w:p>
        </w:tc>
        <w:tc>
          <w:tcPr>
            <w:tcW w:type="dxa" w:w="259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After the calls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Questions worth adding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These sort strong bidders from polished ones.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What happens when the person we meet in the pitch is on vacation?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You learn whether there is a real team or one person and a network.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Show us a project that went wrong, and what you changed afterwards.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Every partner has one. The answer tells you how they handle the next.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How many revision rounds are included, and what happens after them?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Vague answers here become surprise invoices later.</w:t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send it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Six checks. An RFP that passes them gets proposals you can compare side by side.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scope says one-off or ongoing, with a volume.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Without it, a studio built for single projects and a team built for ongoing work cannot both price fairly.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is a budget range.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missing number is the most common reason proposals cannot be compared.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bidder gets the same document and the same answers.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Share every question and answer with all bidders by the same date.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scoring weights are written down before the proposals arrive.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Weights set afterwards tend to favor the proposal someone already liked.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sample brief is small.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One page of approach, never free creative. Strong partners decline unpaid spec work.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is a decision date, and you will keep it.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Bidders hold teams for you. A slipping date costs you the best ones.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four-week timeline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Long enough for considered proposals, short enough that nobody loses interest.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Week 1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Send the RFP to three to five partners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Questions open for five working days.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Week 2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Answer every question for every bidder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One shared answer document, sent the same day.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Week 3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Proposals in, score them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Each scorer works alone first, then compare.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Week 4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Two shortlist calls, references, decision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Tell every bidder the outcome, including the ones you did not pick.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_fnl_31ju2n1a6hympss4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moonb.io/templates/creative-rfp-template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Request for proposal: creative partner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nl_31ju2n1a6hympss4" Type="http://schemas.openxmlformats.org/officeDocument/2006/relationships/hyperlink" Target="https://www.moonb.io/templates/creative-rfp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RFP template</dc:title>
  <dc:creator>Moonb</dc:creator>
  <dc:description>Creative RFP template from Moonb (moonb.io)</dc:description>
  <cp:lastModifiedBy>Un-named</cp:lastModifiedBy>
  <cp:revision>1</cp:revision>
  <dcterms:created xsi:type="dcterms:W3CDTF">2026-10-15T12:34:47.084Z</dcterms:created>
  <dcterms:modified xsi:type="dcterms:W3CDTF">2026-10-15T12:34:47.087Z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