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40" w:after="120" w:line="276"/>
      </w:pPr>
      <w:r>
        <w:rPr>
          <w:rFonts w:ascii="Arial" w:cs="Arial" w:eastAsia="Arial" w:hAnsi="Arial"/>
          <w:b/>
          <w:bCs/>
          <w:color w:val="121212"/>
          <w:sz w:val="56"/>
          <w:szCs w:val="56"/>
        </w:rPr>
        <w:t xml:space="preserve">Brand guidelines</w:t>
      </w:r>
    </w:p>
    <w:p>
      <w:pPr>
        <w:spacing w:before="0" w:after="200" w:line="300"/>
      </w:pPr>
      <w:r>
        <w:rPr>
          <w:rFonts w:ascii="Arial" w:cs="Arial" w:eastAsia="Arial" w:hAnsi="Arial"/>
          <w:color w:val="494440"/>
          <w:sz w:val="22"/>
          <w:szCs w:val="22"/>
        </w:rPr>
        <w:t xml:space="preserve">The rules for how your brand looks and sounds, short enough that people use them. Fill it in once and keep it in one shared place.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78"/>
        <w:gridCol w:w="2842"/>
        <w:gridCol w:w="1705"/>
        <w:gridCol w:w="2273"/>
      </w:tblGrid>
      <w:tr>
        <w:tc>
          <w:tcPr>
            <w:tcW w:type="dxa" w:w="3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Brand</w:t>
            </w:r>
          </w:p>
        </w:tc>
        <w:tc>
          <w:tcPr>
            <w:tcW w:type="dxa" w:w="28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Owner</w:t>
            </w:r>
          </w:p>
        </w:tc>
        <w:tc>
          <w:tcPr>
            <w:tcW w:type="dxa" w:w="1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Version</w:t>
            </w:r>
          </w:p>
        </w:tc>
        <w:tc>
          <w:tcPr>
            <w:tcW w:type="dxa" w:w="2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Last updated</w:t>
            </w:r>
          </w:p>
        </w:tc>
      </w:tr>
      <w:tr>
        <w:trPr>
          <w:trHeight w:val="510" w:hRule="atLeast"/>
        </w:trPr>
        <w:tc>
          <w:tcPr>
            <w:tcW w:type="dxa" w:w="397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84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05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273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1.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brand in one line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What you do and for whom, in words a new hire could repeat.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we stand for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we will never do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69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2.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Voice: we are, we are not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Pair each trait with the line it must not cross, plus a sentence that sounds like you.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92"/>
        <w:gridCol w:w="2592"/>
        <w:gridCol w:w="5616"/>
      </w:tblGrid>
      <w:tr>
        <w:trPr>
          <w:tblHeader/>
        </w:trPr>
        <w:tc>
          <w:tcPr>
            <w:tcW w:type="dxa" w:w="259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We are</w:t>
            </w:r>
          </w:p>
        </w:tc>
        <w:tc>
          <w:tcPr>
            <w:tcW w:type="dxa" w:w="259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We are not</w:t>
            </w:r>
          </w:p>
        </w:tc>
        <w:tc>
          <w:tcPr>
            <w:tcW w:type="dxa" w:w="5616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Sounds like (one example line)</w:t>
            </w:r>
          </w:p>
        </w:tc>
      </w:tr>
      <w:tr>
        <w:trPr>
          <w:trHeight w:val="450" w:hRule="atLeast"/>
        </w:trPr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616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616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616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3.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Logo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Which version goes where, the space around it, how small it can go, and what to avoid.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Primary version, and where to use it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Other versions (stacked, icon, one color)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87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Clear space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Minimum size on screen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Minimum size in print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3600"/>
        <w:gridCol w:w="3600"/>
      </w:tblGrid>
      <w:tr>
        <w:trPr>
          <w:trHeight w:val="510" w:hRule="atLeast"/>
        </w:trP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Misuse: what nobody may do to the logo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69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4.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Colors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Primary colors first, then secondary, with every value and where each one goes.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60"/>
        <w:gridCol w:w="1512"/>
        <w:gridCol w:w="1944"/>
        <w:gridCol w:w="2160"/>
        <w:gridCol w:w="3024"/>
      </w:tblGrid>
      <w:tr>
        <w:trPr>
          <w:tblHeader/>
        </w:trPr>
        <w:tc>
          <w:tcPr>
            <w:tcW w:type="dxa" w:w="216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Name</w:t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HEX</w:t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RGB</w:t>
            </w:r>
          </w:p>
        </w:tc>
        <w:tc>
          <w:tcPr>
            <w:tcW w:type="dxa" w:w="216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CMYK</w:t>
            </w:r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Use</w:t>
            </w:r>
          </w:p>
        </w:tc>
      </w:tr>
      <w:tr>
        <w:trPr>
          <w:trHeight w:val="450" w:hRule="atLeast"/>
        </w:trPr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5.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Typography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Each font with its weights, sizes and a fallback for slides and email.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76"/>
        <w:gridCol w:w="3240"/>
        <w:gridCol w:w="2592"/>
        <w:gridCol w:w="2592"/>
      </w:tblGrid>
      <w:tr>
        <w:trPr>
          <w:tblHeader/>
        </w:trPr>
        <w:tc>
          <w:tcPr>
            <w:tcW w:type="dxa" w:w="2376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Used for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Font and weight</w:t>
            </w:r>
          </w:p>
        </w:tc>
        <w:tc>
          <w:tcPr>
            <w:tcW w:type="dxa" w:w="259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Sizes</w:t>
            </w:r>
          </w:p>
        </w:tc>
        <w:tc>
          <w:tcPr>
            <w:tcW w:type="dxa" w:w="259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Fallback font</w:t>
            </w:r>
          </w:p>
        </w:tc>
      </w:tr>
      <w:tr>
        <w:trPr>
          <w:trHeight w:val="450" w:hRule="atLeast"/>
        </w:trPr>
        <w:tc>
          <w:tcPr>
            <w:tcW w:type="dxa" w:w="2376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24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376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24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376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24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6.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Imagery and illustration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What your photos and illustrations show, how they look, and what they never show.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Photography: what and how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Illustration and icons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Never use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3600"/>
        <w:gridCol w:w="3600"/>
      </w:tblGrid>
      <w:tr>
        <w:trPr>
          <w:trHeight w:val="1260" w:hRule="atLeast"/>
        </w:trP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7.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Contacts and where the files live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One owner and one link, so old logos stop spreading.</w:t>
      </w:r>
    </w:p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Contacts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00"/>
        <w:gridCol w:w="8400"/>
      </w:tblGrid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Brand owner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Design lead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Legal sign-off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Where the files live (logos, fonts, photos)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How to ask for a new asset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spacing w:before="0" w:after="80" w:line="276"/>
      </w:pPr>
      <w:r>
        <w:rPr>
          <w:rFonts w:ascii="Arial" w:cs="Arial" w:eastAsia="Arial" w:hAnsi="Arial"/>
          <w:b/>
          <w:bCs/>
          <w:color w:val="1A88F8"/>
          <w:sz w:val="16"/>
          <w:szCs w:val="16"/>
        </w:rPr>
        <w:t xml:space="preserve">WORKED EXAMPLE</w:t>
      </w: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A filled guide for a business bank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 sample to show the level of detail that works. The brand, its colors and its fonts are illustrative.</w:t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1.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brand in one line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Business banking for owners who would rather be running their business.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We stand for: fees shown up front, and a real person when it matters.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We never: use fear to sell, hide a fee or talk down to a customer.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2.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Voice: we are, we are not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92"/>
        <w:gridCol w:w="2592"/>
        <w:gridCol w:w="5616"/>
      </w:tblGrid>
      <w:tr>
        <w:tc>
          <w:tcPr>
            <w:tcW w:type="dxa" w:w="259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We are</w:t>
            </w:r>
          </w:p>
        </w:tc>
        <w:tc>
          <w:tcPr>
            <w:tcW w:type="dxa" w:w="259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We are not</w:t>
            </w:r>
          </w:p>
        </w:tc>
        <w:tc>
          <w:tcPr>
            <w:tcW w:type="dxa" w:w="5616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Sounds like</w:t>
            </w:r>
          </w:p>
        </w:tc>
      </w:tr>
      <w:tr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Direct</w:t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Blunt</w:t>
            </w:r>
          </w:p>
        </w:tc>
        <w:tc>
          <w:tcPr>
            <w:tcW w:type="dxa" w:w="5616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"Your transfer is late. Here is why, and what we did."</w:t>
            </w:r>
          </w:p>
        </w:tc>
      </w:tr>
      <w:tr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Warm</w:t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Chummy</w:t>
            </w:r>
          </w:p>
        </w:tc>
        <w:tc>
          <w:tcPr>
            <w:tcW w:type="dxa" w:w="5616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"Good question. Here is the short answer."</w:t>
            </w:r>
          </w:p>
        </w:tc>
      </w:tr>
      <w:tr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Expert</w:t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Full of jargon</w:t>
            </w:r>
          </w:p>
        </w:tc>
        <w:tc>
          <w:tcPr>
            <w:tcW w:type="dxa" w:w="5616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"You can claim this back. It takes five minutes."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3.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Logo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Primary: horizontal, full color, for web and print. Stacked version for square spaces.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Clear space: the height of the mark on every side. Minimum: 24 px wide on screen, 25 mm in print.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Never: stretch it, recolor it, add a shadow or place it on a busy photo.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4.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Colors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60"/>
        <w:gridCol w:w="1512"/>
        <w:gridCol w:w="1944"/>
        <w:gridCol w:w="2160"/>
        <w:gridCol w:w="3024"/>
      </w:tblGrid>
      <w:tr>
        <w:tc>
          <w:tcPr>
            <w:tcW w:type="dxa" w:w="216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Name</w:t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HEX</w:t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RGB</w:t>
            </w:r>
          </w:p>
        </w:tc>
        <w:tc>
          <w:tcPr>
            <w:tcW w:type="dxa" w:w="216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CMYK</w:t>
            </w:r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Use</w:t>
            </w:r>
          </w:p>
        </w:tc>
      </w:tr>
      <w:tr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Harbor Blue</w:t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#1F4E79</w:t>
            </w:r>
          </w:p>
        </w:tc>
        <w:tc>
          <w:tcPr>
            <w:tcW w:type="dxa" w:w="194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31, 78, 121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74, 36, 0, 53</w:t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Logo, headings, buttons</w:t>
            </w:r>
          </w:p>
        </w:tc>
      </w:tr>
      <w:tr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Signal Orange</w:t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#E8772E</w:t>
            </w:r>
          </w:p>
        </w:tc>
        <w:tc>
          <w:tcPr>
            <w:tcW w:type="dxa" w:w="194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232, 119, 46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0, 49, 80, 9</w:t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Calls to action only</w:t>
            </w:r>
          </w:p>
        </w:tc>
      </w:tr>
      <w:tr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Sand</w:t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#F4EFE6</w:t>
            </w:r>
          </w:p>
        </w:tc>
        <w:tc>
          <w:tcPr>
            <w:tcW w:type="dxa" w:w="194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244, 239, 230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0, 2, 6, 4</w:t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Page backgrounds</w:t>
            </w:r>
          </w:p>
        </w:tc>
      </w:tr>
      <w:tr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Ink</w:t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#1C1C1C</w:t>
            </w:r>
          </w:p>
        </w:tc>
        <w:tc>
          <w:tcPr>
            <w:tcW w:type="dxa" w:w="194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28, 28, 28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0, 0, 0, 89</w:t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Body text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5.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Typography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76"/>
        <w:gridCol w:w="3240"/>
        <w:gridCol w:w="2592"/>
        <w:gridCol w:w="2592"/>
      </w:tblGrid>
      <w:tr>
        <w:tc>
          <w:tcPr>
            <w:tcW w:type="dxa" w:w="2376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Used for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Font and weight</w:t>
            </w:r>
          </w:p>
        </w:tc>
        <w:tc>
          <w:tcPr>
            <w:tcW w:type="dxa" w:w="259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Sizes</w:t>
            </w:r>
          </w:p>
        </w:tc>
        <w:tc>
          <w:tcPr>
            <w:tcW w:type="dxa" w:w="259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Fallback font</w:t>
            </w:r>
          </w:p>
        </w:tc>
      </w:tr>
      <w:tr>
        <w:tc>
          <w:tcPr>
            <w:tcW w:type="dxa" w:w="2376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Headings</w:t>
            </w:r>
          </w:p>
        </w:tc>
        <w:tc>
          <w:tcPr>
            <w:tcW w:type="dxa" w:w="324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Source Serif 4, Semibold</w:t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32, 24 and 18 pt</w:t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Georgia</w:t>
            </w:r>
          </w:p>
        </w:tc>
      </w:tr>
      <w:tr>
        <w:tc>
          <w:tcPr>
            <w:tcW w:type="dxa" w:w="2376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Body text</w:t>
            </w:r>
          </w:p>
        </w:tc>
        <w:tc>
          <w:tcPr>
            <w:tcW w:type="dxa" w:w="324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Inter, Regular</w:t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11 pt print, 16 px web</w:t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Arial</w:t>
            </w:r>
          </w:p>
        </w:tc>
      </w:tr>
      <w:tr>
        <w:tc>
          <w:tcPr>
            <w:tcW w:type="dxa" w:w="2376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Labels and captions</w:t>
            </w:r>
          </w:p>
        </w:tc>
        <w:tc>
          <w:tcPr>
            <w:tcW w:type="dxa" w:w="324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Inter, Medium</w:t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9 pt print, 13 px web</w:t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Arial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6.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Imagery and illustration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Real customers at work, in natural light, in the middle of a task.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Flat shapes in brand colors only. Icons drawn with a 2 px line.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Posed handshakes, piles of cash, 3D renders, heavy filters.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Before you share it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Seven checks. A guide that passes them is one people will open.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Someone new could pick the right logo file in under a minute.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Test it on a colleague outside marketing. If they ask which file, rename the files.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Every color has HEX, RGB and CMYK values.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Screens use HEX and RGB, print uses CMYK. A missing value means someone guesses.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Text colors are easy to read on their backgrounds.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WCAG asks for a contrast ratio of at least 4.5 to 1 for body text. Free checkers test it in seconds.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voice section has example lines as well as adjectives.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"Friendly" means something different to every writer. A sample sentence does not.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Logo misuse is spelled out.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Stretching, recoloring, shadows, busy backgrounds. Name each one, and show it if you can.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Anyone can install the fonts, or knows the fallback.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Note the license and where to download them. Slides and email often need the fallback.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There is one owner and one link.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One person answers questions and one folder holds the current files. Archive the old versions.</w:t>
      </w: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Rolling it out in five steps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Most of the work is getting people to use it, so plan for that part too.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0"/>
        <w:gridCol w:w="92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Step 1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Agree fields 1 and 2 with the leadership team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The brand line and the voice need a yes before anything visual is written down.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Step 2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Collect the logo, color and font files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Vector logos, exact color codes and font licenses, all in one folder.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Step 3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Fill in fields 3 to 7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Usually the design lead. Test each rule on a real piece, such as a slide or an ad.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Step 4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Share it with everyone who makes things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Sales, HR and outside partners too. A 20-minute walkthrough beats an email attachment.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Step 5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Review it every six months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Add new formats, fix the rules people keep breaking, and update the version number.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00" w:right="720" w:bottom="900" w:left="72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800"/>
      </w:tabs>
    </w:pPr>
    <w:hyperlink w:history="1" r:id="rId4q6tyqctgxfpsqypdg1bv">
      <w:r>
        <w:rPr>
          <w:rFonts w:ascii="Arial" w:cs="Arial" w:eastAsia="Arial" w:hAnsi="Arial"/>
          <w:color w:val="848281"/>
          <w:sz w:val="16"/>
          <w:szCs w:val="16"/>
        </w:rPr>
        <w:t xml:space="preserve">moonb.io/templates/brand-guidelines-template</w:t>
      </w:r>
    </w:hyperlink>
    <w:r>
      <w:rPr>
        <w:rFonts w:ascii="Arial" w:cs="Arial" w:eastAsia="Arial" w:hAnsi="Arial"/>
        <w:color w:val="848281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800"/>
      <w:tblBorders>
        <w:top w:val="none" w:color="FFFFFF" w:sz="0"/>
        <w:left w:val="none" w:color="FFFFFF" w:sz="0"/>
        <w:bottom w:val="single" w:color="ECE9E4" w:sz="4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400"/>
      <w:gridCol w:w="5400"/>
    </w:tblGrid>
    <w:tr>
      <w:tc>
        <w:tcPr>
          <w:tcW w:type="dxa" w:w="5400"/>
          <w:tcBorders>
            <w:top w:val="none" w:color="FFFFFF" w:sz="0"/>
            <w:left w:val="none" w:color="FFFFFF" w:sz="0"/>
            <w:bottom w:val="single" w:color="ECE9E4" w:sz="4"/>
            <w:right w:val="none" w:color="FFFFFF" w:sz="0"/>
          </w:tcBorders>
          <w:tcMar>
            <w:bottom w:type="dxa" w:w="100"/>
          </w:tcMar>
        </w:tcPr>
        <w:p>
          <w:r>
            <w:drawing>
              <wp:inline distT="0" distB="0" distL="0" distR="0">
                <wp:extent cx="876300" cy="2095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209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00"/>
          <w:tcBorders>
            <w:top w:val="none" w:color="FFFFFF" w:sz="0"/>
            <w:left w:val="none" w:color="FFFFFF" w:sz="0"/>
            <w:bottom w:val="single" w:color="ECE9E4" w:sz="4"/>
            <w:right w:val="none" w:color="FFFFFF" w:sz="0"/>
          </w:tcBorders>
          <w:tcMar>
            <w:bottom w:type="dxa" w:w="10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848281"/>
              <w:sz w:val="17"/>
              <w:szCs w:val="17"/>
            </w:rPr>
            <w:t xml:space="preserve">Brand guidelines template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49444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6tyqctgxfpsqypdg1bv" Type="http://schemas.openxmlformats.org/officeDocument/2006/relationships/hyperlink" Target="https://www.moonb.io/templates/brand-guidelines-template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08816deb141131527b816d04427ecd3b250b0e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 guidelines template</dc:title>
  <dc:creator>Moonb</dc:creator>
  <dc:description>Brand guidelines template from Moonb (moonb.io)</dc:description>
  <cp:lastModifiedBy>Un-named</cp:lastModifiedBy>
  <cp:revision>1</cp:revision>
  <dcterms:created xsi:type="dcterms:W3CDTF">2026-10-15T12:34:40.909Z</dcterms:created>
  <dcterms:modified xsi:type="dcterms:W3CDTF">2026-10-15T12:34:40.915Z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